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F72BD5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№9</w:t>
      </w:r>
    </w:p>
    <w:p w:rsidR="00E60566" w:rsidRPr="008075BF" w:rsidRDefault="00F72BD5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26</w:t>
      </w:r>
      <w:r w:rsidR="00E60566" w:rsidRPr="008075BF">
        <w:rPr>
          <w:sz w:val="24"/>
          <w:szCs w:val="24"/>
        </w:rPr>
        <w:t xml:space="preserve">.09.2015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3079B2" w:rsidRPr="00113F6D" w:rsidRDefault="00F72BD5" w:rsidP="003079B2">
      <w:pPr>
        <w:pStyle w:val="a4"/>
        <w:numPr>
          <w:ilvl w:val="0"/>
          <w:numId w:val="2"/>
        </w:num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113F6D">
        <w:rPr>
          <w:rFonts w:ascii="Times New Roman" w:hAnsi="Times New Roman" w:cs="Times New Roman"/>
          <w:color w:val="333333"/>
          <w:sz w:val="24"/>
          <w:szCs w:val="24"/>
        </w:rPr>
        <w:t>Утвърждаване на график на 24-часови дежурства за периода до започване на отпечатване на бюлетините, съгласно указания дадени с писмо изх.№МИ-15-938 от 25.09.2015 г. на ЦИК</w:t>
      </w:r>
    </w:p>
    <w:p w:rsidR="00D0480F" w:rsidRPr="00113F6D" w:rsidRDefault="002D1798" w:rsidP="003079B2">
      <w:pPr>
        <w:pStyle w:val="a4"/>
        <w:spacing w:after="125" w:line="240" w:lineRule="auto"/>
        <w:ind w:left="1638"/>
        <w:rPr>
          <w:rFonts w:ascii="Times New Roman" w:hAnsi="Times New Roman" w:cs="Times New Roman"/>
          <w:sz w:val="24"/>
          <w:szCs w:val="24"/>
        </w:rPr>
      </w:pPr>
      <w:r w:rsidRPr="00113F6D">
        <w:rPr>
          <w:rFonts w:ascii="Times New Roman" w:hAnsi="Times New Roman" w:cs="Times New Roman"/>
          <w:sz w:val="24"/>
          <w:szCs w:val="24"/>
        </w:rPr>
        <w:t>Докладва: Иван Семерджиев</w:t>
      </w:r>
      <w:r w:rsidR="00D0480F" w:rsidRPr="00113F6D">
        <w:rPr>
          <w:rFonts w:ascii="Times New Roman" w:hAnsi="Times New Roman" w:cs="Times New Roman"/>
          <w:sz w:val="24"/>
          <w:szCs w:val="24"/>
        </w:rPr>
        <w:t xml:space="preserve"> – член на ОИК – Маджарово</w:t>
      </w:r>
      <w:r w:rsidR="003079B2" w:rsidRPr="00113F6D">
        <w:rPr>
          <w:rFonts w:ascii="Times New Roman" w:hAnsi="Times New Roman" w:cs="Times New Roman"/>
          <w:sz w:val="24"/>
          <w:szCs w:val="24"/>
        </w:rPr>
        <w:t>.</w:t>
      </w:r>
    </w:p>
    <w:p w:rsidR="00B62388" w:rsidRPr="00113F6D" w:rsidRDefault="00B62388" w:rsidP="00B623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8E1" w:rsidRPr="00113F6D" w:rsidRDefault="007D18E1" w:rsidP="007D1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113F6D">
        <w:rPr>
          <w:rFonts w:ascii="Times New Roman" w:hAnsi="Times New Roman" w:cs="Times New Roman"/>
          <w:sz w:val="24"/>
          <w:szCs w:val="24"/>
        </w:rPr>
        <w:t xml:space="preserve">Присъстват: Динко Маринов Стоев, Георги Атанасов Новаков, </w:t>
      </w:r>
      <w:proofErr w:type="spellStart"/>
      <w:r w:rsidRPr="00113F6D">
        <w:rPr>
          <w:rFonts w:ascii="Times New Roman" w:hAnsi="Times New Roman" w:cs="Times New Roman"/>
          <w:sz w:val="24"/>
          <w:szCs w:val="24"/>
        </w:rPr>
        <w:t>Хамде</w:t>
      </w:r>
      <w:proofErr w:type="spellEnd"/>
      <w:r w:rsidRPr="00113F6D">
        <w:rPr>
          <w:rFonts w:ascii="Times New Roman" w:hAnsi="Times New Roman" w:cs="Times New Roman"/>
          <w:sz w:val="24"/>
          <w:szCs w:val="24"/>
        </w:rPr>
        <w:t xml:space="preserve"> Мехмед </w:t>
      </w:r>
      <w:proofErr w:type="spellStart"/>
      <w:r w:rsidRPr="00113F6D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113F6D">
        <w:rPr>
          <w:rFonts w:ascii="Times New Roman" w:hAnsi="Times New Roman" w:cs="Times New Roman"/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113F6D">
        <w:rPr>
          <w:rFonts w:ascii="Times New Roman" w:hAnsi="Times New Roman" w:cs="Times New Roman"/>
          <w:sz w:val="24"/>
          <w:szCs w:val="24"/>
        </w:rPr>
        <w:t>Галиб</w:t>
      </w:r>
      <w:proofErr w:type="spellEnd"/>
      <w:r w:rsidRPr="00113F6D">
        <w:rPr>
          <w:rFonts w:ascii="Times New Roman" w:hAnsi="Times New Roman" w:cs="Times New Roman"/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 w:rsidRPr="00113F6D">
        <w:rPr>
          <w:rFonts w:ascii="Times New Roman" w:hAnsi="Times New Roman" w:cs="Times New Roman"/>
          <w:sz w:val="24"/>
          <w:szCs w:val="24"/>
        </w:rPr>
        <w:t>Картелов</w:t>
      </w:r>
      <w:proofErr w:type="spellEnd"/>
      <w:r w:rsidRPr="00113F6D">
        <w:rPr>
          <w:rFonts w:ascii="Times New Roman" w:hAnsi="Times New Roman" w:cs="Times New Roman"/>
          <w:sz w:val="24"/>
          <w:szCs w:val="24"/>
        </w:rPr>
        <w:t>, Виолета Петрова Арабаджиева</w:t>
      </w:r>
    </w:p>
    <w:p w:rsidR="007D18E1" w:rsidRPr="00113F6D" w:rsidRDefault="007D18E1" w:rsidP="007D18E1">
      <w:pPr>
        <w:pStyle w:val="a4"/>
        <w:rPr>
          <w:rFonts w:ascii="Times New Roman" w:hAnsi="Times New Roman" w:cs="Times New Roman"/>
          <w:sz w:val="24"/>
          <w:szCs w:val="24"/>
        </w:rPr>
      </w:pPr>
      <w:r w:rsidRPr="00113F6D">
        <w:rPr>
          <w:rFonts w:ascii="Times New Roman" w:hAnsi="Times New Roman" w:cs="Times New Roman"/>
          <w:sz w:val="24"/>
          <w:szCs w:val="24"/>
        </w:rPr>
        <w:t>Отсъстващи: Няма</w:t>
      </w:r>
    </w:p>
    <w:p w:rsidR="00EA7692" w:rsidRPr="00113F6D" w:rsidRDefault="00EA7692" w:rsidP="00E978CA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FE1744" w:rsidRPr="00113F6D" w:rsidRDefault="00FE1744" w:rsidP="00E978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480F" w:rsidRPr="00113F6D" w:rsidRDefault="00EA7692" w:rsidP="00D048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13F6D">
        <w:rPr>
          <w:rFonts w:ascii="Times New Roman" w:hAnsi="Times New Roman" w:cs="Times New Roman"/>
          <w:sz w:val="24"/>
          <w:szCs w:val="24"/>
        </w:rPr>
        <w:t xml:space="preserve">1.По точка  първа: </w:t>
      </w:r>
      <w:r w:rsidR="002D1798" w:rsidRPr="00113F6D">
        <w:rPr>
          <w:rFonts w:ascii="Times New Roman" w:hAnsi="Times New Roman" w:cs="Times New Roman"/>
          <w:sz w:val="24"/>
          <w:szCs w:val="24"/>
        </w:rPr>
        <w:t>Иван Семерджиев – член на ОИК – Маджарово</w:t>
      </w:r>
    </w:p>
    <w:p w:rsidR="00F72BD5" w:rsidRPr="00113F6D" w:rsidRDefault="007D18E1" w:rsidP="00F72BD5">
      <w:pPr>
        <w:spacing w:after="12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13F6D">
        <w:rPr>
          <w:rFonts w:ascii="Times New Roman" w:hAnsi="Times New Roman" w:cs="Times New Roman"/>
          <w:color w:val="333333"/>
          <w:sz w:val="24"/>
          <w:szCs w:val="24"/>
        </w:rPr>
        <w:t xml:space="preserve">ОТНОСНО: </w:t>
      </w:r>
      <w:r w:rsidR="00F72BD5" w:rsidRPr="00113F6D">
        <w:rPr>
          <w:rFonts w:ascii="Times New Roman" w:hAnsi="Times New Roman" w:cs="Times New Roman"/>
          <w:color w:val="333333"/>
          <w:sz w:val="24"/>
          <w:szCs w:val="24"/>
        </w:rPr>
        <w:t>Утвърждаване на график на 24-часови дежурства за периода до започване на отпечатване на бюлетините, съгласно указания дадени с писмо изх.№МИ-15-938 от 25.09.2015 г. на ЦИК</w:t>
      </w:r>
    </w:p>
    <w:p w:rsidR="00F72BD5" w:rsidRPr="00113F6D" w:rsidRDefault="00F72BD5" w:rsidP="00F72BD5">
      <w:pPr>
        <w:spacing w:after="125" w:line="240" w:lineRule="auto"/>
        <w:rPr>
          <w:rFonts w:ascii="Times New Roman" w:hAnsi="Times New Roman" w:cs="Times New Roman"/>
          <w:sz w:val="24"/>
          <w:szCs w:val="24"/>
        </w:rPr>
      </w:pPr>
    </w:p>
    <w:p w:rsidR="00F72BD5" w:rsidRPr="00113F6D" w:rsidRDefault="007D18E1" w:rsidP="00F72BD5">
      <w:p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113F6D">
        <w:rPr>
          <w:rFonts w:ascii="Times New Roman" w:hAnsi="Times New Roman" w:cs="Times New Roman"/>
          <w:color w:val="333333"/>
          <w:sz w:val="24"/>
          <w:szCs w:val="24"/>
        </w:rPr>
        <w:t xml:space="preserve">Колеги постъпило е </w:t>
      </w:r>
      <w:r w:rsidR="00F72BD5" w:rsidRPr="00113F6D">
        <w:rPr>
          <w:rFonts w:ascii="Times New Roman" w:hAnsi="Times New Roman" w:cs="Times New Roman"/>
          <w:color w:val="333333"/>
          <w:sz w:val="24"/>
          <w:szCs w:val="24"/>
        </w:rPr>
        <w:t>писмо изх.№МИ-15-938 от 25.09.2015 г. на ЦИК за утвърждаване на график на 24-часови дежурства за периода до започване на отпечатване на бюлетините.</w:t>
      </w:r>
    </w:p>
    <w:p w:rsidR="00F31B19" w:rsidRPr="00113F6D" w:rsidRDefault="00F31B19" w:rsidP="00F72BD5">
      <w:pPr>
        <w:pStyle w:val="a6"/>
      </w:pPr>
      <w:r w:rsidRPr="00113F6D">
        <w:lastRenderedPageBreak/>
        <w:t xml:space="preserve">Председателят: Колеги, </w:t>
      </w:r>
      <w:r w:rsidR="00113F6D" w:rsidRPr="00113F6D">
        <w:t xml:space="preserve">предлагам изготвен проект на график за 24-часови дежурства за периода от 26.09.2015 г. до 04.10.2015 г. Които е съгласен с така изработения проект на график, моля да </w:t>
      </w:r>
      <w:r w:rsidRPr="00113F6D">
        <w:t>гласува.</w:t>
      </w:r>
    </w:p>
    <w:p w:rsidR="00F31B19" w:rsidRPr="00113F6D" w:rsidRDefault="00F31B19" w:rsidP="00F31B19">
      <w:pPr>
        <w:jc w:val="both"/>
        <w:rPr>
          <w:rFonts w:ascii="Times New Roman" w:hAnsi="Times New Roman" w:cs="Times New Roman"/>
          <w:sz w:val="24"/>
          <w:szCs w:val="24"/>
        </w:rPr>
      </w:pPr>
      <w:r w:rsidRPr="00113F6D">
        <w:rPr>
          <w:rFonts w:ascii="Times New Roman" w:hAnsi="Times New Roman" w:cs="Times New Roman"/>
          <w:sz w:val="24"/>
          <w:szCs w:val="24"/>
        </w:rPr>
        <w:t xml:space="preserve">Присъстващи членове: 11 гласа „ЗА”, както следва: Динко Маринов Стоев, Георги Атанасов Новаков, </w:t>
      </w:r>
      <w:proofErr w:type="spellStart"/>
      <w:r w:rsidRPr="00113F6D">
        <w:rPr>
          <w:rFonts w:ascii="Times New Roman" w:hAnsi="Times New Roman" w:cs="Times New Roman"/>
          <w:sz w:val="24"/>
          <w:szCs w:val="24"/>
        </w:rPr>
        <w:t>Хамде</w:t>
      </w:r>
      <w:proofErr w:type="spellEnd"/>
      <w:r w:rsidRPr="00113F6D">
        <w:rPr>
          <w:rFonts w:ascii="Times New Roman" w:hAnsi="Times New Roman" w:cs="Times New Roman"/>
          <w:sz w:val="24"/>
          <w:szCs w:val="24"/>
        </w:rPr>
        <w:t xml:space="preserve"> Мехмед </w:t>
      </w:r>
      <w:proofErr w:type="spellStart"/>
      <w:r w:rsidRPr="00113F6D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113F6D">
        <w:rPr>
          <w:rFonts w:ascii="Times New Roman" w:hAnsi="Times New Roman" w:cs="Times New Roman"/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 w:rsidRPr="00113F6D">
        <w:rPr>
          <w:rFonts w:ascii="Times New Roman" w:hAnsi="Times New Roman" w:cs="Times New Roman"/>
          <w:sz w:val="24"/>
          <w:szCs w:val="24"/>
        </w:rPr>
        <w:t>Галиб</w:t>
      </w:r>
      <w:proofErr w:type="spellEnd"/>
      <w:r w:rsidRPr="00113F6D">
        <w:rPr>
          <w:rFonts w:ascii="Times New Roman" w:hAnsi="Times New Roman" w:cs="Times New Roman"/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 w:rsidRPr="00113F6D">
        <w:rPr>
          <w:rFonts w:ascii="Times New Roman" w:hAnsi="Times New Roman" w:cs="Times New Roman"/>
          <w:sz w:val="24"/>
          <w:szCs w:val="24"/>
        </w:rPr>
        <w:t>Картелов</w:t>
      </w:r>
      <w:proofErr w:type="spellEnd"/>
      <w:r w:rsidRPr="00113F6D">
        <w:rPr>
          <w:rFonts w:ascii="Times New Roman" w:hAnsi="Times New Roman" w:cs="Times New Roman"/>
          <w:sz w:val="24"/>
          <w:szCs w:val="24"/>
        </w:rPr>
        <w:t>, Виолета Петрова Арабаджиева</w:t>
      </w:r>
    </w:p>
    <w:p w:rsidR="00F31B19" w:rsidRPr="00113F6D" w:rsidRDefault="00F31B19" w:rsidP="00F31B19">
      <w:pPr>
        <w:jc w:val="both"/>
        <w:rPr>
          <w:rFonts w:ascii="Times New Roman" w:hAnsi="Times New Roman" w:cs="Times New Roman"/>
          <w:sz w:val="24"/>
          <w:szCs w:val="24"/>
        </w:rPr>
      </w:pPr>
      <w:r w:rsidRPr="00113F6D">
        <w:rPr>
          <w:rFonts w:ascii="Times New Roman" w:hAnsi="Times New Roman" w:cs="Times New Roman"/>
          <w:sz w:val="24"/>
          <w:szCs w:val="24"/>
        </w:rPr>
        <w:t>Против: Няма</w:t>
      </w:r>
    </w:p>
    <w:p w:rsidR="00113F6D" w:rsidRPr="00113F6D" w:rsidRDefault="007D18E1" w:rsidP="00113F6D">
      <w:pPr>
        <w:pStyle w:val="a6"/>
        <w:jc w:val="both"/>
        <w:rPr>
          <w:color w:val="333333"/>
        </w:rPr>
      </w:pPr>
      <w:r w:rsidRPr="00113F6D">
        <w:rPr>
          <w:color w:val="333333"/>
        </w:rPr>
        <w:t> </w:t>
      </w:r>
      <w:r w:rsidR="00113F6D" w:rsidRPr="00113F6D">
        <w:rPr>
          <w:color w:val="333333"/>
        </w:rPr>
        <w:t>На основание   Протокол № 9 от 26.09.2015 г. на ОИК-Маджарово, след поименно гласуване, Общинска  избирателна комисия град Маджарово</w:t>
      </w:r>
    </w:p>
    <w:p w:rsidR="007D18E1" w:rsidRPr="00113F6D" w:rsidRDefault="007D18E1" w:rsidP="00113F6D">
      <w:pPr>
        <w:pStyle w:val="a6"/>
        <w:jc w:val="both"/>
        <w:rPr>
          <w:color w:val="333333"/>
        </w:rPr>
      </w:pPr>
    </w:p>
    <w:p w:rsidR="007D18E1" w:rsidRPr="00113F6D" w:rsidRDefault="007D18E1" w:rsidP="00113F6D">
      <w:pPr>
        <w:pStyle w:val="a6"/>
        <w:jc w:val="both"/>
        <w:rPr>
          <w:color w:val="333333"/>
        </w:rPr>
      </w:pPr>
      <w:r w:rsidRPr="00113F6D">
        <w:rPr>
          <w:color w:val="333333"/>
        </w:rPr>
        <w:t xml:space="preserve">                                               </w:t>
      </w:r>
      <w:r w:rsidRPr="00113F6D">
        <w:rPr>
          <w:rStyle w:val="a5"/>
          <w:color w:val="333333"/>
        </w:rPr>
        <w:t>Р Е Ш И :</w:t>
      </w:r>
    </w:p>
    <w:p w:rsidR="007D18E1" w:rsidRPr="00113F6D" w:rsidRDefault="007D18E1" w:rsidP="00113F6D">
      <w:pPr>
        <w:pStyle w:val="a6"/>
        <w:jc w:val="both"/>
        <w:rPr>
          <w:color w:val="333333"/>
        </w:rPr>
      </w:pPr>
      <w:r w:rsidRPr="00113F6D">
        <w:rPr>
          <w:rStyle w:val="a5"/>
          <w:color w:val="333333"/>
        </w:rPr>
        <w:t> </w:t>
      </w:r>
    </w:p>
    <w:p w:rsidR="00113F6D" w:rsidRDefault="00113F6D" w:rsidP="00113F6D">
      <w:pPr>
        <w:spacing w:after="125" w:line="240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r w:rsidRPr="00113F6D">
        <w:rPr>
          <w:rFonts w:ascii="Times New Roman" w:hAnsi="Times New Roman" w:cs="Times New Roman"/>
          <w:color w:val="333333"/>
          <w:sz w:val="24"/>
          <w:szCs w:val="24"/>
        </w:rPr>
        <w:t>Утвърждава  график на 24-часови дежурства за периода до започване на отпечатване на бюлетините, съгласно указания дадени с писмо изх.№МИ-15-938 от 25.09.2015 г. на ЦИК, както</w:t>
      </w:r>
      <w:r>
        <w:rPr>
          <w:rFonts w:ascii="Helvetica" w:hAnsi="Helvetica" w:cs="Helvetica"/>
          <w:color w:val="333333"/>
          <w:sz w:val="19"/>
          <w:szCs w:val="19"/>
        </w:rPr>
        <w:t xml:space="preserve"> следва: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</w:pP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  <w:t>ГРАФИК НА ДЕЖУРСТВАТА НА ОИК- МАДЖАРОВО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  <w:t>Дежурни членове на ОИК за 26.09.2015г. /събота/: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Джейлян </w:t>
      </w: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Галип</w:t>
      </w:r>
      <w:proofErr w:type="spellEnd"/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Сали -  0876686166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Виолета Петрова Арабаджиева - 0876052244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  <w:t>Дежурни членове на ОИК за 27.09.2015г. /неделя/: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Хамде</w:t>
      </w:r>
      <w:proofErr w:type="spellEnd"/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Мехмед </w:t>
      </w: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Мехмед</w:t>
      </w:r>
      <w:proofErr w:type="spellEnd"/>
      <w:r>
        <w:rPr>
          <w:rStyle w:val="a5"/>
          <w:rFonts w:ascii="Helvetica" w:hAnsi="Helvetica" w:cs="Helvetica"/>
          <w:color w:val="333333"/>
          <w:sz w:val="21"/>
          <w:szCs w:val="21"/>
        </w:rPr>
        <w:t>  - 0884497479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Виолета Петрова Арабаджиева - 0876052244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  <w:t>Дежурни членове на ОИК за 28.09.2015г. /понеделник/: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Георги Михайлов </w:t>
      </w: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Картелов</w:t>
      </w:r>
      <w:proofErr w:type="spellEnd"/>
      <w:r>
        <w:rPr>
          <w:rStyle w:val="a5"/>
          <w:rFonts w:ascii="Helvetica" w:hAnsi="Helvetica" w:cs="Helvetica"/>
          <w:color w:val="333333"/>
          <w:sz w:val="21"/>
          <w:szCs w:val="21"/>
        </w:rPr>
        <w:t> -  0898693599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Христо Димитров Христов- 0886446112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  <w:t>Дежурни членове на ОИК за 29.09.2015г. /вторник/: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Николай Русков Русенов  - 0883581791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lastRenderedPageBreak/>
        <w:t>Динко Маринов Стоев -  0888811552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  <w:t>Дежурни членове на ОИК за 30.09.2015г. /сряда/: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Желязка Станкова Янакиева -  088 5001253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Георги Михайлов </w:t>
      </w: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Картелов</w:t>
      </w:r>
      <w:proofErr w:type="spellEnd"/>
      <w:r>
        <w:rPr>
          <w:rStyle w:val="a5"/>
          <w:rFonts w:ascii="Helvetica" w:hAnsi="Helvetica" w:cs="Helvetica"/>
          <w:color w:val="333333"/>
          <w:sz w:val="21"/>
          <w:szCs w:val="21"/>
        </w:rPr>
        <w:t> -  0898693599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</w:rPr>
      </w:pP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  <w:t>Дежурни членове на ОИК за 01.10.2015г. /четвъртък/: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</w:rPr>
      </w:pPr>
      <w:r w:rsidRPr="00393BFF">
        <w:rPr>
          <w:rStyle w:val="a5"/>
          <w:rFonts w:ascii="Helvetica" w:hAnsi="Helvetica" w:cs="Helvetica"/>
          <w:color w:val="333333"/>
          <w:sz w:val="21"/>
          <w:szCs w:val="21"/>
        </w:rPr>
        <w:t>Деньо Колев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Казаков – 0886446105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Джейлян </w:t>
      </w: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Галип</w:t>
      </w:r>
      <w:proofErr w:type="spellEnd"/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Сали -  0876686166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</w:rPr>
      </w:pP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  <w:t>Дежурни членове на ОИК за 02.10.2015г. /петък/: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Христо Димитров Христов- 0886446112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 w:rsidRPr="00D10B76">
        <w:rPr>
          <w:rFonts w:ascii="Helvetica" w:hAnsi="Helvetica" w:cs="Helvetica"/>
          <w:b/>
          <w:color w:val="333333"/>
          <w:sz w:val="21"/>
          <w:szCs w:val="21"/>
        </w:rPr>
        <w:t>Георги Атанасов Новаков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– 0886655196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  <w:t>Дежурни членове на ОИК за 03.10.2015г. /събота/: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Николай Русков Русенов  - 0883581791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Динко Маринов Стоев -  0888811552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</w:rPr>
      </w:pP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u w:val="single"/>
        </w:rPr>
        <w:t>Дежурни членове на ОИК за 04.10.2015г. /неделя/: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Николай Русков Русенов  - 0883581791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Style w:val="a5"/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Динко Маринов Стоев -  0888811552</w:t>
      </w:r>
    </w:p>
    <w:p w:rsidR="00113F6D" w:rsidRDefault="00113F6D" w:rsidP="00113F6D">
      <w:pPr>
        <w:pStyle w:val="a6"/>
        <w:shd w:val="clear" w:color="auto" w:fill="FFFFFF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31B19" w:rsidRDefault="00F31B19" w:rsidP="007D18E1">
      <w:pPr>
        <w:pStyle w:val="a6"/>
        <w:rPr>
          <w:rFonts w:ascii="Helvetica" w:hAnsi="Helvetica" w:cs="Helvetica"/>
          <w:color w:val="333333"/>
          <w:sz w:val="19"/>
          <w:szCs w:val="19"/>
        </w:rPr>
      </w:pPr>
    </w:p>
    <w:p w:rsidR="002D1798" w:rsidRDefault="002D1798" w:rsidP="00D04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3D6" w:rsidRDefault="00E263D6" w:rsidP="00E263D6">
      <w:pPr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</w:t>
      </w:r>
      <w:r w:rsidR="00113F6D">
        <w:rPr>
          <w:sz w:val="24"/>
          <w:szCs w:val="24"/>
        </w:rPr>
        <w:t>ия ред заседанието се закри в 18</w:t>
      </w:r>
      <w:r>
        <w:rPr>
          <w:sz w:val="24"/>
          <w:szCs w:val="24"/>
        </w:rPr>
        <w:t>:</w:t>
      </w:r>
      <w:r w:rsidR="00113F6D">
        <w:rPr>
          <w:sz w:val="24"/>
          <w:szCs w:val="24"/>
        </w:rPr>
        <w:t>0</w:t>
      </w:r>
      <w:r>
        <w:rPr>
          <w:sz w:val="24"/>
          <w:szCs w:val="24"/>
        </w:rPr>
        <w:t>0 часа.</w:t>
      </w:r>
    </w:p>
    <w:p w:rsidR="008219D3" w:rsidRDefault="008219D3" w:rsidP="008075BF">
      <w:pPr>
        <w:jc w:val="both"/>
        <w:rPr>
          <w:sz w:val="24"/>
          <w:szCs w:val="24"/>
        </w:rPr>
      </w:pPr>
    </w:p>
    <w:p w:rsidR="00F06350" w:rsidRPr="008075BF" w:rsidRDefault="00F06350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3515F3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3515F3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  <w:tr w:rsidR="008075BF" w:rsidRPr="008075BF" w:rsidTr="003515F3"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3515F3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113F6D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61050A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566"/>
    <w:rsid w:val="000919D1"/>
    <w:rsid w:val="00113F6D"/>
    <w:rsid w:val="001672C4"/>
    <w:rsid w:val="002916B7"/>
    <w:rsid w:val="002B5D57"/>
    <w:rsid w:val="002D1798"/>
    <w:rsid w:val="00305BA0"/>
    <w:rsid w:val="003079B2"/>
    <w:rsid w:val="003515F3"/>
    <w:rsid w:val="003518D7"/>
    <w:rsid w:val="003D128B"/>
    <w:rsid w:val="003E6091"/>
    <w:rsid w:val="00421032"/>
    <w:rsid w:val="00426630"/>
    <w:rsid w:val="004A6B05"/>
    <w:rsid w:val="00542E78"/>
    <w:rsid w:val="005452EE"/>
    <w:rsid w:val="00596C84"/>
    <w:rsid w:val="005B6951"/>
    <w:rsid w:val="006304BA"/>
    <w:rsid w:val="00706404"/>
    <w:rsid w:val="0074190E"/>
    <w:rsid w:val="007D18E1"/>
    <w:rsid w:val="008015CA"/>
    <w:rsid w:val="008075BF"/>
    <w:rsid w:val="00807FCD"/>
    <w:rsid w:val="008219D3"/>
    <w:rsid w:val="008A7CCD"/>
    <w:rsid w:val="008C1480"/>
    <w:rsid w:val="009062DF"/>
    <w:rsid w:val="00A6665F"/>
    <w:rsid w:val="00AD0CEA"/>
    <w:rsid w:val="00B32FB0"/>
    <w:rsid w:val="00B62388"/>
    <w:rsid w:val="00C60B79"/>
    <w:rsid w:val="00CB622F"/>
    <w:rsid w:val="00D0480F"/>
    <w:rsid w:val="00D1641B"/>
    <w:rsid w:val="00D35DF6"/>
    <w:rsid w:val="00DD4EAA"/>
    <w:rsid w:val="00E263D6"/>
    <w:rsid w:val="00E60566"/>
    <w:rsid w:val="00E978CA"/>
    <w:rsid w:val="00EA7692"/>
    <w:rsid w:val="00EE588B"/>
    <w:rsid w:val="00F06350"/>
    <w:rsid w:val="00F31B19"/>
    <w:rsid w:val="00F33EE0"/>
    <w:rsid w:val="00F72BD5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19</cp:revision>
  <cp:lastPrinted>2015-09-18T12:10:00Z</cp:lastPrinted>
  <dcterms:created xsi:type="dcterms:W3CDTF">2015-09-07T08:11:00Z</dcterms:created>
  <dcterms:modified xsi:type="dcterms:W3CDTF">2015-09-29T11:36:00Z</dcterms:modified>
</cp:coreProperties>
</file>