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C44412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№13</w:t>
      </w:r>
    </w:p>
    <w:p w:rsidR="00E60566" w:rsidRPr="008075BF" w:rsidRDefault="00B10C1B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78545F">
        <w:rPr>
          <w:sz w:val="24"/>
          <w:szCs w:val="24"/>
        </w:rPr>
        <w:t>1.11</w:t>
      </w:r>
      <w:r w:rsidR="00E60566" w:rsidRPr="008075BF">
        <w:rPr>
          <w:sz w:val="24"/>
          <w:szCs w:val="24"/>
        </w:rPr>
        <w:t xml:space="preserve">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Pr="0040424C" w:rsidRDefault="008075BF" w:rsidP="00F33EE0">
      <w:pPr>
        <w:rPr>
          <w:rFonts w:ascii="Times New Roman" w:hAnsi="Times New Roman" w:cs="Times New Roman"/>
          <w:b/>
          <w:sz w:val="28"/>
          <w:szCs w:val="28"/>
        </w:rPr>
      </w:pPr>
      <w:r w:rsidRPr="0040424C">
        <w:rPr>
          <w:rFonts w:ascii="Times New Roman" w:hAnsi="Times New Roman" w:cs="Times New Roman"/>
          <w:sz w:val="28"/>
          <w:szCs w:val="28"/>
        </w:rPr>
        <w:t xml:space="preserve">Проведе  </w:t>
      </w:r>
      <w:r w:rsidR="00BF382A">
        <w:rPr>
          <w:rFonts w:ascii="Times New Roman" w:hAnsi="Times New Roman" w:cs="Times New Roman"/>
          <w:sz w:val="28"/>
          <w:szCs w:val="28"/>
        </w:rPr>
        <w:t>1-во извънред</w:t>
      </w:r>
      <w:r w:rsidRPr="0040424C">
        <w:rPr>
          <w:rFonts w:ascii="Times New Roman" w:hAnsi="Times New Roman" w:cs="Times New Roman"/>
          <w:sz w:val="28"/>
          <w:szCs w:val="28"/>
        </w:rPr>
        <w:t>но  заседание</w:t>
      </w:r>
      <w:r w:rsidR="00E978CA" w:rsidRPr="0040424C">
        <w:rPr>
          <w:rFonts w:ascii="Times New Roman" w:hAnsi="Times New Roman" w:cs="Times New Roman"/>
          <w:sz w:val="28"/>
          <w:szCs w:val="28"/>
        </w:rPr>
        <w:t xml:space="preserve"> при следния дневен ред</w:t>
      </w:r>
      <w:r w:rsidRPr="0040424C">
        <w:rPr>
          <w:rFonts w:ascii="Times New Roman" w:hAnsi="Times New Roman" w:cs="Times New Roman"/>
          <w:b/>
          <w:sz w:val="28"/>
          <w:szCs w:val="28"/>
        </w:rPr>
        <w:t>:</w:t>
      </w:r>
    </w:p>
    <w:p w:rsidR="00AF30D2" w:rsidRPr="0040424C" w:rsidRDefault="00AF30D2" w:rsidP="00F33EE0">
      <w:pPr>
        <w:rPr>
          <w:rFonts w:ascii="Times New Roman" w:hAnsi="Times New Roman" w:cs="Times New Roman"/>
          <w:b/>
          <w:sz w:val="28"/>
          <w:szCs w:val="28"/>
        </w:rPr>
      </w:pPr>
    </w:p>
    <w:p w:rsidR="00B10C1B" w:rsidRPr="0040424C" w:rsidRDefault="00B10C1B" w:rsidP="00B10C1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45F" w:rsidRPr="0040424C" w:rsidRDefault="0078545F" w:rsidP="0040424C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hAnsi="Times New Roman" w:cs="Times New Roman"/>
          <w:sz w:val="28"/>
          <w:szCs w:val="28"/>
        </w:rPr>
        <w:t xml:space="preserve">Вземане на решение, относно подадено заявление от </w:t>
      </w:r>
      <w:r w:rsidRPr="0040424C">
        <w:rPr>
          <w:rFonts w:ascii="Times New Roman" w:hAnsi="Times New Roman" w:cs="Times New Roman"/>
          <w:color w:val="333333"/>
          <w:sz w:val="28"/>
          <w:szCs w:val="28"/>
        </w:rPr>
        <w:t>Милен Атанасов Иванов</w:t>
      </w:r>
      <w:r w:rsidRPr="0040424C">
        <w:rPr>
          <w:rFonts w:ascii="Times New Roman" w:hAnsi="Times New Roman" w:cs="Times New Roman"/>
          <w:sz w:val="28"/>
          <w:szCs w:val="28"/>
        </w:rPr>
        <w:t>, във връзка с отказ от листата за общински съветник на ПП „ГЕРБ”</w:t>
      </w:r>
    </w:p>
    <w:p w:rsidR="0078545F" w:rsidRPr="0040424C" w:rsidRDefault="0078545F" w:rsidP="0078545F">
      <w:pPr>
        <w:pStyle w:val="a4"/>
        <w:shd w:val="clear" w:color="auto" w:fill="FEFEFE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D2" w:rsidRPr="0040424C" w:rsidRDefault="00AF30D2" w:rsidP="0078545F">
      <w:pPr>
        <w:pStyle w:val="a4"/>
        <w:shd w:val="clear" w:color="auto" w:fill="FEFEFE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40424C" w:rsidRDefault="00150D55" w:rsidP="0078545F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40424C" w:rsidRDefault="00150D55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404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 w:rsidR="00E779BD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Pr="0040424C" w:rsidRDefault="00F40489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AC" w:rsidRPr="0040424C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 </w:t>
      </w:r>
      <w:r w:rsidR="008D5EC9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22760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постъпило е заявление с вх.№</w:t>
      </w:r>
      <w:r w:rsidR="00BF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 </w:t>
      </w:r>
      <w:r w:rsidR="00722760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10.11.2015 г. от Милен Атанасов Иванов – избран за общински съветник </w:t>
      </w:r>
      <w:r w:rsidR="00722760" w:rsidRPr="0040424C">
        <w:rPr>
          <w:rFonts w:ascii="Times New Roman" w:hAnsi="Times New Roman" w:cs="Times New Roman"/>
          <w:color w:val="333333"/>
          <w:sz w:val="28"/>
          <w:szCs w:val="28"/>
        </w:rPr>
        <w:t>под номер две, в листата на ПП „ГЕРБ”. Заявителя желае да се откаже от избора му за общински съветник, поради лични причини. Предлагам на основание чл.87, ал.1, т.1 и т.24 от ИК да бъдат предсрочно прекратени правомощията на Милен Атанасов Иванов и за общински съветник под номер две в листата на ПП „Герб” да бъде обявен за избран за общински съветник, следващия в листата на ПП „Герб” – Димчо Марчев Делчев.</w:t>
      </w:r>
    </w:p>
    <w:p w:rsidR="00B553BD" w:rsidRPr="0040424C" w:rsidRDefault="00287011" w:rsidP="000D1F0D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Председателя: </w:t>
      </w:r>
      <w:r w:rsidR="00826106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 </w:t>
      </w:r>
      <w:r w:rsidR="00722760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направено е предложение за </w:t>
      </w:r>
      <w:r w:rsidR="00722760" w:rsidRPr="0040424C">
        <w:rPr>
          <w:rFonts w:ascii="Times New Roman" w:hAnsi="Times New Roman" w:cs="Times New Roman"/>
          <w:color w:val="333333"/>
          <w:sz w:val="28"/>
          <w:szCs w:val="28"/>
        </w:rPr>
        <w:t>предсрочно прекратяване  правомощията на Милен Атанасов Иванов и за общински съветник под номер две в листата на ПП „Герб” да бъде обявен за избран за общински съветник, следващия в листата на ПП „Герб” – Димчо Марчев Делчев</w:t>
      </w:r>
      <w:r w:rsidR="00722760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3BD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6106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които е съгласен </w:t>
      </w:r>
      <w:r w:rsidR="00B553BD" w:rsidRPr="0040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моля да гласува:</w:t>
      </w:r>
    </w:p>
    <w:p w:rsidR="0040424C" w:rsidRDefault="0040424C" w:rsidP="00B5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E1" w:rsidRDefault="00C44412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11</w:t>
      </w:r>
    </w:p>
    <w:p w:rsidR="00C44412" w:rsidRPr="00C44412" w:rsidRDefault="00C44412" w:rsidP="00C44412">
      <w:pPr>
        <w:rPr>
          <w:rFonts w:ascii="Times New Roman" w:hAnsi="Times New Roman" w:cs="Times New Roman"/>
          <w:sz w:val="28"/>
          <w:szCs w:val="28"/>
        </w:rPr>
      </w:pPr>
      <w:r w:rsidRPr="00C44412">
        <w:rPr>
          <w:rFonts w:ascii="Times New Roman" w:hAnsi="Times New Roman" w:cs="Times New Roman"/>
          <w:sz w:val="28"/>
          <w:szCs w:val="28"/>
        </w:rPr>
        <w:t xml:space="preserve">Присъстват: Динко Маринов Стоев, Георги Атанасов Новаков,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C44412" w:rsidRPr="00C44412" w:rsidRDefault="00C44412" w:rsidP="00C44412">
      <w:pPr>
        <w:rPr>
          <w:rFonts w:ascii="Times New Roman" w:hAnsi="Times New Roman" w:cs="Times New Roman"/>
          <w:sz w:val="28"/>
          <w:szCs w:val="28"/>
        </w:rPr>
      </w:pPr>
      <w:r w:rsidRPr="00C44412">
        <w:rPr>
          <w:rFonts w:ascii="Times New Roman" w:hAnsi="Times New Roman" w:cs="Times New Roman"/>
          <w:sz w:val="28"/>
          <w:szCs w:val="28"/>
        </w:rPr>
        <w:t>Отсъстващи: Няма</w:t>
      </w:r>
    </w:p>
    <w:p w:rsidR="00C44412" w:rsidRPr="00C44412" w:rsidRDefault="00C44412" w:rsidP="00B5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11" w:rsidRDefault="00C44412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 w:rsidRPr="00C44412">
        <w:rPr>
          <w:rFonts w:ascii="Times New Roman" w:hAnsi="Times New Roman" w:cs="Times New Roman"/>
          <w:sz w:val="28"/>
          <w:szCs w:val="28"/>
        </w:rPr>
        <w:t>11</w:t>
      </w:r>
      <w:r w:rsidR="00B553BD" w:rsidRPr="00C44412">
        <w:rPr>
          <w:rFonts w:ascii="Times New Roman" w:hAnsi="Times New Roman" w:cs="Times New Roman"/>
          <w:sz w:val="28"/>
          <w:szCs w:val="28"/>
        </w:rPr>
        <w:t xml:space="preserve"> гласа „ЗА”, както следва:</w:t>
      </w:r>
      <w:r w:rsidR="00287011" w:rsidRPr="00C44412">
        <w:rPr>
          <w:rFonts w:ascii="Times New Roman" w:hAnsi="Times New Roman" w:cs="Times New Roman"/>
          <w:sz w:val="28"/>
          <w:szCs w:val="28"/>
        </w:rPr>
        <w:t xml:space="preserve"> </w:t>
      </w:r>
      <w:r w:rsidRPr="00C44412">
        <w:rPr>
          <w:rFonts w:ascii="Times New Roman" w:hAnsi="Times New Roman" w:cs="Times New Roman"/>
          <w:sz w:val="28"/>
          <w:szCs w:val="28"/>
        </w:rPr>
        <w:t xml:space="preserve">Динко Маринов Стоев, Георги Атанасов Новаков,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 xml:space="preserve">, Виолета Петрова </w:t>
      </w:r>
      <w:proofErr w:type="spellStart"/>
      <w:r w:rsidRPr="00C44412">
        <w:rPr>
          <w:rFonts w:ascii="Times New Roman" w:hAnsi="Times New Roman" w:cs="Times New Roman"/>
          <w:sz w:val="28"/>
          <w:szCs w:val="28"/>
        </w:rPr>
        <w:t>Арабаджиева</w:t>
      </w:r>
      <w:r w:rsidR="00287011" w:rsidRPr="00C44412">
        <w:rPr>
          <w:rFonts w:ascii="Times New Roman" w:hAnsi="Times New Roman" w:cs="Times New Roman"/>
          <w:sz w:val="28"/>
          <w:szCs w:val="28"/>
        </w:rPr>
        <w:t>Отсъстващи</w:t>
      </w:r>
      <w:proofErr w:type="spellEnd"/>
      <w:r w:rsidR="00287011" w:rsidRPr="00C44412">
        <w:rPr>
          <w:rFonts w:ascii="Times New Roman" w:hAnsi="Times New Roman" w:cs="Times New Roman"/>
          <w:sz w:val="28"/>
          <w:szCs w:val="28"/>
        </w:rPr>
        <w:t>:</w:t>
      </w:r>
      <w:r w:rsidR="00826106" w:rsidRPr="00C44412">
        <w:rPr>
          <w:rFonts w:ascii="Times New Roman" w:hAnsi="Times New Roman" w:cs="Times New Roman"/>
          <w:sz w:val="28"/>
          <w:szCs w:val="28"/>
        </w:rPr>
        <w:t xml:space="preserve"> Динко Маринов Стоев</w:t>
      </w:r>
      <w:r w:rsidR="00287011" w:rsidRPr="00C44412">
        <w:rPr>
          <w:rFonts w:ascii="Times New Roman" w:hAnsi="Times New Roman" w:cs="Times New Roman"/>
          <w:sz w:val="28"/>
          <w:szCs w:val="28"/>
        </w:rPr>
        <w:t xml:space="preserve">, </w:t>
      </w:r>
      <w:r w:rsidR="00826106" w:rsidRPr="00C44412">
        <w:rPr>
          <w:rFonts w:ascii="Times New Roman" w:hAnsi="Times New Roman" w:cs="Times New Roman"/>
          <w:sz w:val="28"/>
          <w:szCs w:val="28"/>
        </w:rPr>
        <w:t>Виолета Петрова Арабаджиева</w:t>
      </w:r>
      <w:r w:rsidR="000D1F0D" w:rsidRPr="00C44412">
        <w:rPr>
          <w:rFonts w:ascii="Times New Roman" w:hAnsi="Times New Roman" w:cs="Times New Roman"/>
          <w:sz w:val="28"/>
          <w:szCs w:val="28"/>
        </w:rPr>
        <w:t>, Деньо Колев Казаков</w:t>
      </w:r>
    </w:p>
    <w:p w:rsidR="00C44412" w:rsidRDefault="00C44412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 Няма</w:t>
      </w:r>
    </w:p>
    <w:p w:rsidR="00BF382A" w:rsidRPr="00C44412" w:rsidRDefault="00BF382A" w:rsidP="0028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E1" w:rsidRPr="0040424C" w:rsidRDefault="00C911E1" w:rsidP="0040424C">
      <w:pPr>
        <w:pStyle w:val="a6"/>
        <w:jc w:val="both"/>
        <w:rPr>
          <w:color w:val="333333"/>
        </w:rPr>
      </w:pPr>
      <w:r w:rsidRPr="000D1F0D">
        <w:rPr>
          <w:color w:val="000000"/>
          <w:sz w:val="28"/>
          <w:szCs w:val="28"/>
        </w:rPr>
        <w:t>Предвид изложе</w:t>
      </w:r>
      <w:r w:rsidR="008F1455">
        <w:rPr>
          <w:color w:val="000000"/>
          <w:sz w:val="28"/>
          <w:szCs w:val="28"/>
        </w:rPr>
        <w:t xml:space="preserve">ното </w:t>
      </w:r>
      <w:r w:rsidR="00AE3EC2" w:rsidRPr="000D1F0D">
        <w:rPr>
          <w:color w:val="000000"/>
          <w:sz w:val="28"/>
          <w:szCs w:val="28"/>
        </w:rPr>
        <w:t xml:space="preserve"> на </w:t>
      </w:r>
      <w:r w:rsidR="00AE3EC2" w:rsidRPr="00C44412">
        <w:rPr>
          <w:color w:val="000000"/>
          <w:sz w:val="28"/>
          <w:szCs w:val="28"/>
        </w:rPr>
        <w:t xml:space="preserve">основание </w:t>
      </w:r>
      <w:r w:rsidR="0040424C" w:rsidRPr="00C44412">
        <w:rPr>
          <w:color w:val="333333"/>
          <w:sz w:val="28"/>
          <w:szCs w:val="28"/>
        </w:rPr>
        <w:t>  чл. 87, ал.1, т.1 и т.24,  чл.458, ал.1 и ал.5 от Изборния кодекс</w:t>
      </w:r>
      <w:r w:rsidR="008F1455">
        <w:rPr>
          <w:color w:val="333333"/>
          <w:sz w:val="28"/>
          <w:szCs w:val="28"/>
        </w:rPr>
        <w:t xml:space="preserve"> и Протокол на ОИК-Маджарово за избиране на общински </w:t>
      </w:r>
      <w:proofErr w:type="spellStart"/>
      <w:r w:rsidR="008F1455">
        <w:rPr>
          <w:color w:val="333333"/>
          <w:sz w:val="28"/>
          <w:szCs w:val="28"/>
        </w:rPr>
        <w:t>съветници</w:t>
      </w:r>
      <w:proofErr w:type="spellEnd"/>
      <w:r w:rsidR="008F1455">
        <w:rPr>
          <w:color w:val="333333"/>
          <w:sz w:val="28"/>
          <w:szCs w:val="28"/>
        </w:rPr>
        <w:t xml:space="preserve"> от 26.10.2015 г./Приложение №83-МИ/</w:t>
      </w:r>
      <w:r w:rsidRPr="00C44412">
        <w:rPr>
          <w:color w:val="000000"/>
          <w:sz w:val="28"/>
          <w:szCs w:val="28"/>
        </w:rPr>
        <w:t>,</w:t>
      </w:r>
      <w:r w:rsidRPr="000D1F0D">
        <w:rPr>
          <w:color w:val="000000"/>
          <w:sz w:val="28"/>
          <w:szCs w:val="28"/>
        </w:rPr>
        <w:t xml:space="preserve"> ОИК </w:t>
      </w:r>
      <w:r w:rsidR="00AE3EC2" w:rsidRPr="000D1F0D">
        <w:rPr>
          <w:color w:val="000000"/>
          <w:sz w:val="28"/>
          <w:szCs w:val="28"/>
        </w:rPr>
        <w:t>–</w:t>
      </w:r>
      <w:r w:rsidRPr="000D1F0D">
        <w:rPr>
          <w:color w:val="000000"/>
          <w:sz w:val="28"/>
          <w:szCs w:val="28"/>
        </w:rPr>
        <w:t xml:space="preserve"> Маджарово</w:t>
      </w:r>
    </w:p>
    <w:p w:rsidR="00AE3EC2" w:rsidRPr="00CD15F7" w:rsidRDefault="00AE3EC2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424C" w:rsidRPr="0040424C" w:rsidRDefault="0040424C" w:rsidP="0040424C">
      <w:pPr>
        <w:pStyle w:val="a6"/>
        <w:jc w:val="both"/>
        <w:rPr>
          <w:color w:val="333333"/>
          <w:sz w:val="28"/>
          <w:szCs w:val="28"/>
        </w:rPr>
      </w:pPr>
      <w:r w:rsidRPr="0040424C">
        <w:rPr>
          <w:color w:val="333333"/>
          <w:sz w:val="28"/>
          <w:szCs w:val="28"/>
        </w:rPr>
        <w:t xml:space="preserve">ПРЕКРАТЯВА пълномощията на общински съветник от листата на ПП „ГЕРБ”, под номер две – Милен Атанасов Иванов </w:t>
      </w:r>
    </w:p>
    <w:p w:rsidR="0040424C" w:rsidRPr="0040424C" w:rsidRDefault="0040424C" w:rsidP="0040424C">
      <w:pPr>
        <w:pStyle w:val="a6"/>
        <w:jc w:val="both"/>
        <w:rPr>
          <w:color w:val="333333"/>
          <w:sz w:val="28"/>
          <w:szCs w:val="28"/>
        </w:rPr>
      </w:pPr>
      <w:r w:rsidRPr="0040424C">
        <w:rPr>
          <w:color w:val="333333"/>
          <w:sz w:val="28"/>
          <w:szCs w:val="28"/>
        </w:rPr>
        <w:t>ОБЯВЯВА за общински съветник в листата на ПП „ГЕРБ”, под номер две – Димчо Марчев Делчев</w:t>
      </w:r>
    </w:p>
    <w:p w:rsidR="000D1F0D" w:rsidRDefault="000D1F0D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F0D" w:rsidRDefault="000D1F0D" w:rsidP="000D1F0D">
      <w:pPr>
        <w:shd w:val="clear" w:color="auto" w:fill="FEFEFE"/>
        <w:spacing w:after="0" w:line="240" w:lineRule="auto"/>
        <w:jc w:val="both"/>
        <w:rPr>
          <w:color w:val="333333"/>
          <w:sz w:val="28"/>
          <w:szCs w:val="28"/>
        </w:rPr>
      </w:pPr>
    </w:p>
    <w:p w:rsidR="008664C9" w:rsidRDefault="008664C9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C9" w:rsidRDefault="008664C9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E263D6" w:rsidP="008075BF">
      <w:pPr>
        <w:jc w:val="both"/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>Поради изчерпване на дневн</w:t>
      </w:r>
      <w:r w:rsidR="0040424C">
        <w:rPr>
          <w:rFonts w:ascii="Times New Roman" w:hAnsi="Times New Roman" w:cs="Times New Roman"/>
          <w:sz w:val="28"/>
          <w:szCs w:val="28"/>
        </w:rPr>
        <w:t>ия ред заседанието се закри в 11</w:t>
      </w:r>
      <w:r w:rsidRPr="00C911E1">
        <w:rPr>
          <w:rFonts w:ascii="Times New Roman" w:hAnsi="Times New Roman" w:cs="Times New Roman"/>
          <w:sz w:val="28"/>
          <w:szCs w:val="28"/>
        </w:rPr>
        <w:t>:</w:t>
      </w:r>
      <w:r w:rsidR="00113F6D" w:rsidRPr="00C911E1">
        <w:rPr>
          <w:rFonts w:ascii="Times New Roman" w:hAnsi="Times New Roman" w:cs="Times New Roman"/>
          <w:sz w:val="28"/>
          <w:szCs w:val="28"/>
        </w:rPr>
        <w:t>0</w:t>
      </w:r>
      <w:r w:rsidRPr="00C911E1">
        <w:rPr>
          <w:rFonts w:ascii="Times New Roman" w:hAnsi="Times New Roman" w:cs="Times New Roman"/>
          <w:sz w:val="28"/>
          <w:szCs w:val="28"/>
        </w:rPr>
        <w:t>0 часа.</w:t>
      </w:r>
    </w:p>
    <w:p w:rsidR="00BF382A" w:rsidRDefault="00BF382A" w:rsidP="00807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A" w:rsidRPr="00C911E1" w:rsidRDefault="00BF382A" w:rsidP="00807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BF" w:rsidRPr="00C911E1" w:rsidRDefault="008075BF" w:rsidP="008075BF">
      <w:pPr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Динко Маринов  Стоев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Хамде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Мехмед </w:t>
            </w: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5BF" w:rsidRPr="008075BF" w:rsidRDefault="008075BF" w:rsidP="00113F6D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6C9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793E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1050A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0D1F0D"/>
    <w:rsid w:val="00113F6D"/>
    <w:rsid w:val="00150D55"/>
    <w:rsid w:val="001672C4"/>
    <w:rsid w:val="001A7A23"/>
    <w:rsid w:val="00287011"/>
    <w:rsid w:val="002916B7"/>
    <w:rsid w:val="002A3E8A"/>
    <w:rsid w:val="002B5D57"/>
    <w:rsid w:val="002D1798"/>
    <w:rsid w:val="00305BA0"/>
    <w:rsid w:val="003079B2"/>
    <w:rsid w:val="003515F3"/>
    <w:rsid w:val="003518D7"/>
    <w:rsid w:val="003D128B"/>
    <w:rsid w:val="003E6091"/>
    <w:rsid w:val="0040424C"/>
    <w:rsid w:val="00405A1E"/>
    <w:rsid w:val="00421032"/>
    <w:rsid w:val="00426630"/>
    <w:rsid w:val="004A6B05"/>
    <w:rsid w:val="00542E78"/>
    <w:rsid w:val="005452EE"/>
    <w:rsid w:val="005857FB"/>
    <w:rsid w:val="00596C84"/>
    <w:rsid w:val="005972AB"/>
    <w:rsid w:val="005B6951"/>
    <w:rsid w:val="005E479C"/>
    <w:rsid w:val="00610AE1"/>
    <w:rsid w:val="006304BA"/>
    <w:rsid w:val="00680963"/>
    <w:rsid w:val="006843AC"/>
    <w:rsid w:val="00706404"/>
    <w:rsid w:val="00711305"/>
    <w:rsid w:val="00722760"/>
    <w:rsid w:val="0074190E"/>
    <w:rsid w:val="00775184"/>
    <w:rsid w:val="0078545F"/>
    <w:rsid w:val="007D124B"/>
    <w:rsid w:val="007D18E1"/>
    <w:rsid w:val="008015CA"/>
    <w:rsid w:val="008075BF"/>
    <w:rsid w:val="00807FCD"/>
    <w:rsid w:val="008219D3"/>
    <w:rsid w:val="00826106"/>
    <w:rsid w:val="0083015E"/>
    <w:rsid w:val="008664C9"/>
    <w:rsid w:val="008A7CCD"/>
    <w:rsid w:val="008C1480"/>
    <w:rsid w:val="008D5EC9"/>
    <w:rsid w:val="008F1455"/>
    <w:rsid w:val="009062DF"/>
    <w:rsid w:val="00967884"/>
    <w:rsid w:val="00A6665F"/>
    <w:rsid w:val="00AD0CEA"/>
    <w:rsid w:val="00AE3EC2"/>
    <w:rsid w:val="00AE79D3"/>
    <w:rsid w:val="00AF30D2"/>
    <w:rsid w:val="00B10C1B"/>
    <w:rsid w:val="00B32FB0"/>
    <w:rsid w:val="00B514C4"/>
    <w:rsid w:val="00B553BD"/>
    <w:rsid w:val="00B62388"/>
    <w:rsid w:val="00BF382A"/>
    <w:rsid w:val="00C44412"/>
    <w:rsid w:val="00C60B79"/>
    <w:rsid w:val="00C911E1"/>
    <w:rsid w:val="00CB622F"/>
    <w:rsid w:val="00D0480F"/>
    <w:rsid w:val="00D15AFD"/>
    <w:rsid w:val="00D1641B"/>
    <w:rsid w:val="00D35DF6"/>
    <w:rsid w:val="00D82D8D"/>
    <w:rsid w:val="00DD4EAA"/>
    <w:rsid w:val="00E263D6"/>
    <w:rsid w:val="00E60566"/>
    <w:rsid w:val="00E779BD"/>
    <w:rsid w:val="00E978CA"/>
    <w:rsid w:val="00EA7692"/>
    <w:rsid w:val="00EE588B"/>
    <w:rsid w:val="00F06350"/>
    <w:rsid w:val="00F31B19"/>
    <w:rsid w:val="00F33EE0"/>
    <w:rsid w:val="00F40489"/>
    <w:rsid w:val="00F72BD5"/>
    <w:rsid w:val="00F746EE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30</cp:revision>
  <cp:lastPrinted>2015-11-11T08:17:00Z</cp:lastPrinted>
  <dcterms:created xsi:type="dcterms:W3CDTF">2015-09-07T08:11:00Z</dcterms:created>
  <dcterms:modified xsi:type="dcterms:W3CDTF">2015-11-11T09:30:00Z</dcterms:modified>
</cp:coreProperties>
</file>